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CC506" w14:textId="77777777" w:rsidR="007F46D1" w:rsidRDefault="007F46D1"/>
    <w:p w14:paraId="17F50548" w14:textId="77777777" w:rsidR="001B1BC3" w:rsidRDefault="001B1BC3"/>
    <w:p w14:paraId="5F951FC7" w14:textId="77777777" w:rsidR="001B1BC3" w:rsidRDefault="001B1BC3"/>
    <w:p w14:paraId="3B4122CE" w14:textId="77777777" w:rsidR="001B1BC3" w:rsidRPr="001B1BC3" w:rsidRDefault="001B1BC3" w:rsidP="001B1BC3">
      <w:pPr>
        <w:rPr>
          <w:lang w:val="en-US"/>
        </w:rPr>
      </w:pPr>
      <w:r w:rsidRPr="001B1BC3">
        <w:rPr>
          <w:lang w:val="en-US"/>
        </w:rPr>
        <w:t>All figures and tables are automatically generated upon execution of the notebooks.</w:t>
      </w:r>
    </w:p>
    <w:p w14:paraId="18570BE2" w14:textId="4CE115D2" w:rsidR="001B1BC3" w:rsidRPr="001B1BC3" w:rsidRDefault="001B1BC3" w:rsidP="001B1BC3">
      <w:pPr>
        <w:rPr>
          <w:lang w:val="en-US"/>
        </w:rPr>
      </w:pPr>
      <w:r w:rsidRPr="001B1BC3">
        <w:rPr>
          <w:lang w:val="en-US"/>
        </w:rPr>
        <w:t>No precomputed results are stored to ensure full reproducibility.</w:t>
      </w:r>
    </w:p>
    <w:sectPr w:rsidR="001B1BC3" w:rsidRPr="001B1BC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BC3"/>
    <w:rsid w:val="00114C77"/>
    <w:rsid w:val="001B1BC3"/>
    <w:rsid w:val="005F4611"/>
    <w:rsid w:val="007F46D1"/>
    <w:rsid w:val="00EE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9397E"/>
  <w15:chartTrackingRefBased/>
  <w15:docId w15:val="{D7764996-3FCE-4FEE-BB45-85B8898C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B1B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1B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1B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1B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1B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B1B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1B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1B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1B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1B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1B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1B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1BC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1BC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B1BC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1BC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1BC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1BC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B1B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B1B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B1B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B1B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B1B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B1BC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B1BC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B1BC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B1B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B1BC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B1B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130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QUINTERO</dc:creator>
  <cp:keywords/>
  <dc:description/>
  <cp:lastModifiedBy>CARLOS QUINTERO</cp:lastModifiedBy>
  <cp:revision>1</cp:revision>
  <dcterms:created xsi:type="dcterms:W3CDTF">2025-08-05T07:36:00Z</dcterms:created>
  <dcterms:modified xsi:type="dcterms:W3CDTF">2025-08-05T07:36:00Z</dcterms:modified>
</cp:coreProperties>
</file>